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  <w:t xml:space="preserve">Г Р А Ф И К </w:t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  <w:t xml:space="preserve">учебного процесса на 20</w:t>
      </w:r>
      <w:r>
        <w:rPr>
          <w:b/>
        </w:rPr>
        <w:t xml:space="preserve">2</w:t>
      </w:r>
      <w:r>
        <w:rPr>
          <w:b/>
        </w:rPr>
        <w:t xml:space="preserve">6</w:t>
      </w:r>
      <w:r>
        <w:rPr>
          <w:b/>
        </w:rPr>
        <w:t xml:space="preserve">-</w:t>
      </w:r>
      <w:r>
        <w:rPr>
          <w:b/>
        </w:rPr>
        <w:t xml:space="preserve">20</w:t>
      </w:r>
      <w:r>
        <w:rPr>
          <w:b/>
        </w:rPr>
        <w:t xml:space="preserve">2</w:t>
      </w:r>
      <w:r>
        <w:rPr>
          <w:b/>
        </w:rPr>
        <w:t xml:space="preserve">7</w:t>
      </w:r>
      <w:r>
        <w:rPr>
          <w:b/>
        </w:rPr>
        <w:t xml:space="preserve">учебный год</w:t>
      </w:r>
      <w:r>
        <w:rPr>
          <w:b/>
        </w:rPr>
      </w:r>
      <w:r>
        <w:rPr>
          <w:b/>
        </w:rPr>
      </w:r>
    </w:p>
    <w:p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специальность </w:t>
      </w:r>
      <w:r>
        <w:rPr>
          <w:b/>
          <w:color w:val="000000" w:themeColor="text1"/>
        </w:rPr>
        <w:t xml:space="preserve">4</w:t>
      </w:r>
      <w:r>
        <w:rPr>
          <w:b/>
          <w:color w:val="000000" w:themeColor="text1"/>
        </w:rPr>
        <w:t xml:space="preserve">0</w:t>
      </w:r>
      <w:r>
        <w:rPr>
          <w:b/>
          <w:color w:val="000000" w:themeColor="text1"/>
        </w:rPr>
        <w:t xml:space="preserve">.</w:t>
      </w:r>
      <w:r>
        <w:rPr>
          <w:b/>
          <w:color w:val="000000" w:themeColor="text1"/>
        </w:rPr>
        <w:t xml:space="preserve">0</w:t>
      </w:r>
      <w:r>
        <w:rPr>
          <w:b/>
          <w:color w:val="000000" w:themeColor="text1"/>
        </w:rPr>
        <w:t xml:space="preserve">2</w:t>
      </w:r>
      <w:r>
        <w:rPr>
          <w:b/>
          <w:color w:val="000000" w:themeColor="text1"/>
        </w:rPr>
        <w:t xml:space="preserve">.</w:t>
      </w:r>
      <w:r>
        <w:rPr>
          <w:b/>
          <w:color w:val="000000" w:themeColor="text1"/>
        </w:rPr>
        <w:t xml:space="preserve">0</w:t>
      </w:r>
      <w:r>
        <w:rPr>
          <w:b/>
          <w:color w:val="000000" w:themeColor="text1"/>
        </w:rPr>
        <w:t xml:space="preserve">4</w:t>
      </w:r>
      <w:r>
        <w:rPr>
          <w:b/>
          <w:color w:val="000000" w:themeColor="text1"/>
        </w:rPr>
        <w:t xml:space="preserve"> «</w:t>
      </w:r>
      <w:r>
        <w:rPr>
          <w:b/>
          <w:color w:val="000000" w:themeColor="text1"/>
        </w:rPr>
        <w:t xml:space="preserve">Юриспруденция</w:t>
      </w:r>
      <w:r>
        <w:rPr>
          <w:b/>
          <w:color w:val="000000" w:themeColor="text1"/>
        </w:rPr>
        <w:t xml:space="preserve">»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для студентов </w:t>
      </w:r>
      <w:r>
        <w:rPr>
          <w:b/>
          <w:color w:val="000000" w:themeColor="text1"/>
          <w:lang w:val="en-US"/>
        </w:rPr>
        <w:t xml:space="preserve">I</w:t>
      </w:r>
      <w:r>
        <w:rPr>
          <w:b/>
          <w:color w:val="000000" w:themeColor="text1"/>
          <w:lang w:val="en-US"/>
        </w:rPr>
        <w:t xml:space="preserve">I</w:t>
      </w:r>
      <w:r>
        <w:rPr>
          <w:b/>
          <w:color w:val="000000" w:themeColor="text1"/>
          <w:lang w:val="en-US"/>
        </w:rPr>
        <w:t xml:space="preserve"> </w:t>
      </w:r>
      <w:r>
        <w:rPr>
          <w:b/>
          <w:color w:val="000000" w:themeColor="text1"/>
        </w:rPr>
        <w:t xml:space="preserve">курса групп</w:t>
      </w:r>
      <w:r>
        <w:rPr>
          <w:b/>
          <w:color w:val="000000" w:themeColor="text1"/>
        </w:rPr>
        <w:t xml:space="preserve">ы</w:t>
      </w:r>
      <w:r>
        <w:rPr>
          <w:b/>
          <w:color w:val="000000" w:themeColor="text1"/>
        </w:rPr>
        <w:t xml:space="preserve"> 2</w:t>
      </w:r>
      <w:r>
        <w:rPr>
          <w:b/>
          <w:color w:val="000000" w:themeColor="text1"/>
        </w:rPr>
        <w:t xml:space="preserve">30</w:t>
      </w:r>
      <w:r>
        <w:rPr>
          <w:b/>
          <w:color w:val="000000" w:themeColor="text1"/>
        </w:rPr>
        <w:t xml:space="preserve"> (заочная форма обучения).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Style w:val="833"/>
        <w:tblW w:w="9136" w:type="dxa"/>
        <w:tblInd w:w="-198" w:type="dxa"/>
        <w:tblLook w:val="04A0" w:firstRow="1" w:lastRow="0" w:firstColumn="1" w:lastColumn="0" w:noHBand="0" w:noVBand="1"/>
      </w:tblPr>
      <w:tblGrid>
        <w:gridCol w:w="613"/>
        <w:gridCol w:w="1361"/>
        <w:gridCol w:w="1691"/>
        <w:gridCol w:w="1113"/>
        <w:gridCol w:w="1305"/>
        <w:gridCol w:w="1361"/>
        <w:gridCol w:w="1691"/>
      </w:tblGrid>
      <w:tr>
        <w:tblPrEx/>
        <w:trPr/>
        <w:tc>
          <w:tcPr>
            <w:tcW w:w="61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№ </w:t>
            </w:r>
            <w:r>
              <w:rPr>
                <w:b/>
                <w:color w:val="000000" w:themeColor="text1"/>
              </w:rPr>
              <w:t xml:space="preserve">п.п</w:t>
            </w:r>
            <w:r>
              <w:rPr>
                <w:b/>
                <w:color w:val="000000" w:themeColor="text1"/>
              </w:rPr>
              <w:t xml:space="preserve">.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gridSpan w:val="3"/>
            <w:tcW w:w="416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Наименование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предметов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130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5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с</w:t>
            </w:r>
            <w:r>
              <w:rPr>
                <w:b/>
                <w:color w:val="000000" w:themeColor="text1"/>
              </w:rPr>
              <w:t xml:space="preserve">ессия</w:t>
            </w:r>
            <w:r>
              <w:rPr>
                <w:b/>
                <w:color w:val="000000" w:themeColor="text1"/>
              </w:rPr>
              <w:t xml:space="preserve"> (осенняя)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6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с</w:t>
            </w:r>
            <w:r>
              <w:rPr>
                <w:b/>
                <w:color w:val="000000" w:themeColor="text1"/>
              </w:rPr>
              <w:t xml:space="preserve">ессия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(весенняя)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169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Сроки сдачи контрольных работ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tcW w:w="416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09</w:t>
            </w:r>
            <w:r>
              <w:rPr>
                <w:b/>
                <w:color w:val="000000" w:themeColor="text1"/>
              </w:rPr>
              <w:t xml:space="preserve">.</w:t>
            </w:r>
            <w:r>
              <w:rPr>
                <w:b/>
                <w:color w:val="000000" w:themeColor="text1"/>
              </w:rPr>
              <w:t xml:space="preserve">11.</w:t>
            </w:r>
            <w:r>
              <w:rPr>
                <w:b/>
                <w:color w:val="000000" w:themeColor="text1"/>
              </w:rPr>
              <w:t xml:space="preserve">2</w:t>
            </w:r>
            <w:r>
              <w:rPr>
                <w:b/>
                <w:color w:val="000000" w:themeColor="text1"/>
              </w:rPr>
              <w:t xml:space="preserve">6</w:t>
            </w:r>
            <w:r>
              <w:rPr>
                <w:b/>
                <w:color w:val="000000" w:themeColor="text1"/>
              </w:rPr>
              <w:t xml:space="preserve">г.-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2</w:t>
            </w:r>
            <w:r>
              <w:rPr>
                <w:b/>
                <w:color w:val="000000" w:themeColor="text1"/>
              </w:rPr>
              <w:t xml:space="preserve">2</w:t>
            </w:r>
            <w:r>
              <w:rPr>
                <w:b/>
                <w:color w:val="000000" w:themeColor="text1"/>
              </w:rPr>
              <w:t xml:space="preserve">.1</w:t>
            </w:r>
            <w:r>
              <w:rPr>
                <w:b/>
                <w:color w:val="000000" w:themeColor="text1"/>
              </w:rPr>
              <w:t xml:space="preserve">1</w:t>
            </w:r>
            <w:r>
              <w:rPr>
                <w:b/>
                <w:color w:val="000000" w:themeColor="text1"/>
              </w:rPr>
              <w:t xml:space="preserve">.2</w:t>
            </w:r>
            <w:r>
              <w:rPr>
                <w:b/>
                <w:color w:val="000000" w:themeColor="text1"/>
              </w:rPr>
              <w:t xml:space="preserve">7</w:t>
            </w:r>
            <w:r>
              <w:rPr>
                <w:b/>
                <w:color w:val="000000" w:themeColor="text1"/>
              </w:rPr>
              <w:t xml:space="preserve">г.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09</w:t>
            </w:r>
            <w:r>
              <w:rPr>
                <w:b/>
                <w:color w:val="ff0000"/>
              </w:rPr>
              <w:t xml:space="preserve">.03.27г.</w:t>
            </w:r>
            <w:r>
              <w:rPr>
                <w:b/>
                <w:color w:val="ff0000"/>
              </w:rPr>
              <w:t xml:space="preserve">-</w:t>
            </w:r>
            <w:r>
              <w:rPr>
                <w:b/>
                <w:color w:val="ff0000"/>
              </w:rPr>
              <w:t xml:space="preserve">22</w:t>
            </w:r>
            <w:r>
              <w:rPr>
                <w:b/>
                <w:color w:val="ff0000"/>
              </w:rPr>
              <w:t xml:space="preserve">.0</w:t>
            </w:r>
            <w:r>
              <w:rPr>
                <w:b/>
                <w:color w:val="ff0000"/>
              </w:rPr>
              <w:t xml:space="preserve">3</w:t>
            </w:r>
            <w:r>
              <w:rPr>
                <w:b/>
                <w:color w:val="ff0000"/>
              </w:rPr>
              <w:t xml:space="preserve">.27г.</w:t>
            </w:r>
            <w:r>
              <w:rPr>
                <w:b/>
                <w:color w:val="ff0000"/>
              </w:rPr>
            </w:r>
            <w:r>
              <w:rPr>
                <w:b/>
                <w:color w:val="ff0000"/>
              </w:rPr>
            </w:r>
          </w:p>
        </w:tc>
        <w:tc>
          <w:tcPr>
            <w:tcW w:w="169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СГ.0</w:t>
            </w: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Иностранный язык в профессиональной деятельности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30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6ч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i/>
                <w:highlight w:val="white"/>
              </w:rPr>
              <w:t xml:space="preserve">(Д/Зачёт)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69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СГ.0</w:t>
            </w: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Физическая культура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30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136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ff0000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2ч</w:t>
            </w:r>
            <w:r>
              <w:rPr>
                <w:color w:val="ff0000"/>
                <w:highlight w:val="white"/>
              </w:rPr>
            </w:r>
            <w:r>
              <w:rPr>
                <w:color w:val="ff0000"/>
                <w:highlight w:val="white"/>
              </w:rPr>
            </w:r>
          </w:p>
          <w:p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  <w:highlight w:val="white"/>
              </w:rPr>
            </w:pPr>
            <w:r>
              <w:rPr>
                <w:i/>
                <w:highlight w:val="white"/>
              </w:rPr>
              <w:t xml:space="preserve">(Д/Зачёт)</w:t>
            </w:r>
            <w:r>
              <w:rPr>
                <w:rFonts w:ascii="Tahoma" w:hAnsi="Tahoma" w:cs="Tahoma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ahoma" w:hAnsi="Tahoma" w:cs="Tahoma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169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ОП.0</w:t>
            </w:r>
            <w:r>
              <w:rPr>
                <w:color w:val="000000"/>
                <w:sz w:val="24"/>
                <w:szCs w:val="24"/>
              </w:rPr>
              <w:t xml:space="preserve">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Информационные технологии в профессиональной деятельности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W w:w="1305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12ч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i/>
              </w:rPr>
              <w:t xml:space="preserve">(Д/Зачёт)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69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9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6" w:type="dxa"/>
            <w:vAlign w:val="center"/>
            <w:textDirection w:val="lrTb"/>
            <w:noWrap w:val="false"/>
          </w:tcPr>
          <w:p>
            <w:r>
              <w:rPr>
                <w:color w:val="000000"/>
                <w:sz w:val="24"/>
                <w:szCs w:val="24"/>
              </w:rPr>
              <w:t xml:space="preserve">МДК.02.01 Судоустройство и правоохранительные органы</w:t>
            </w:r>
            <w:r/>
          </w:p>
        </w:tc>
        <w:tc>
          <w:tcPr>
            <w:shd w:val="clear" w:color="auto" w:fill="auto"/>
            <w:tcW w:w="130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color w:val="000000" w:themeColor="text1"/>
                <w:highlight w:val="white"/>
              </w:rPr>
              <w:t xml:space="preserve">20ч 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none"/>
              </w:rPr>
            </w:r>
            <w:r>
              <w:rPr>
                <w:i/>
              </w:rPr>
              <w:t xml:space="preserve">(Д/Зачёт)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69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6" w:type="dxa"/>
            <w:vAlign w:val="center"/>
            <w:textDirection w:val="lrTb"/>
            <w:noWrap w:val="false"/>
          </w:tcPr>
          <w:p>
            <w:r>
              <w:rPr>
                <w:color w:val="000000"/>
                <w:sz w:val="24"/>
                <w:szCs w:val="24"/>
              </w:rPr>
              <w:t xml:space="preserve">МДК.02.02 Уголовный процесс</w:t>
            </w:r>
            <w:r/>
          </w:p>
        </w:tc>
        <w:tc>
          <w:tcPr>
            <w:shd w:val="clear" w:color="auto" w:fill="auto"/>
            <w:tcW w:w="1305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color w:val="000000" w:themeColor="text1"/>
                <w:highlight w:val="white"/>
              </w:rPr>
              <w:t xml:space="preserve">20ч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</w:rPr>
              <w:t xml:space="preserve"> +3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</w:rPr>
            </w:r>
            <w:r/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(Экзамен</w:t>
            </w:r>
            <w:r>
              <w:rPr>
                <w:color w:val="ff0000"/>
              </w:rPr>
              <w:t xml:space="preserve"> ПМ.02</w:t>
            </w:r>
            <w:r>
              <w:rPr>
                <w:color w:val="ff0000"/>
              </w:rPr>
              <w:t xml:space="preserve">)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ff0000"/>
              </w:rPr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ff0000"/>
              </w:rPr>
            </w:r>
          </w:p>
        </w:tc>
        <w:tc>
          <w:tcPr>
            <w:tcW w:w="169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/>
            <w:bookmarkStart w:id="0" w:name="_GoBack"/>
            <w:r/>
            <w:bookmarkEnd w:id="0"/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6" w:type="dxa"/>
            <w:vAlign w:val="center"/>
            <w:textDirection w:val="lrTb"/>
            <w:noWrap w:val="false"/>
          </w:tcPr>
          <w:p>
            <w:r>
              <w:rPr>
                <w:color w:val="000000"/>
                <w:sz w:val="24"/>
                <w:szCs w:val="24"/>
              </w:rPr>
              <w:t xml:space="preserve">МДК.02.03 Уголовное право</w:t>
            </w:r>
            <w:r/>
          </w:p>
        </w:tc>
        <w:tc>
          <w:tcPr>
            <w:shd w:val="clear" w:color="auto" w:fill="auto"/>
            <w:tcW w:w="130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highlight w:val="white"/>
              </w:rPr>
            </w:r>
            <w:r>
              <w:rPr>
                <w:color w:val="000000" w:themeColor="text1"/>
              </w:rPr>
              <w:t xml:space="preserve">48ч</w:t>
            </w:r>
            <w:r/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none"/>
              </w:rPr>
            </w:r>
            <w:r>
              <w:rPr>
                <w:i/>
              </w:rPr>
              <w:t xml:space="preserve">(Д/Зачёт)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</w:rPr>
            </w:r>
          </w:p>
        </w:tc>
        <w:tc>
          <w:tcPr>
            <w:shd w:val="clear" w:color="auto" w:fill="auto"/>
            <w:tcW w:w="136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69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14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МДК.03.01 </w:t>
            </w:r>
            <w:r>
              <w:rPr>
                <w:rFonts w:ascii="Tahoma" w:hAnsi="Tahoma" w:eastAsia="Tahoma" w:cs="Tahoma"/>
                <w:b w:val="0"/>
                <w:i w:val="0"/>
                <w:strike w:val="0"/>
                <w:color w:val="000000"/>
                <w:sz w:val="22"/>
                <w:szCs w:val="22"/>
                <w:u w:val="none"/>
              </w:rPr>
              <w:t xml:space="preserve">Основы управления в правоохранительных органах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W w:w="130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color w:val="000000" w:themeColor="text1"/>
                <w:highlight w:val="white"/>
              </w:rPr>
              <w:t xml:space="preserve">20ч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none"/>
              </w:rPr>
            </w:r>
            <w:r>
              <w:rPr>
                <w:i/>
              </w:rPr>
              <w:t xml:space="preserve">(Д/Зачёт)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69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6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МДК.03.0</w:t>
            </w:r>
            <w:r>
              <w:rPr>
                <w:color w:val="000000"/>
                <w:sz w:val="22"/>
                <w:szCs w:val="22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ahoma" w:hAnsi="Tahoma" w:eastAsia="Tahoma" w:cs="Tahoma"/>
                <w:b w:val="0"/>
                <w:i w:val="0"/>
                <w:strike w:val="0"/>
                <w:color w:val="000000"/>
                <w:sz w:val="22"/>
                <w:szCs w:val="22"/>
                <w:u w:val="none"/>
              </w:rPr>
              <w:t xml:space="preserve">Административная деятельность правоохранительных органов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130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none"/>
              </w:rPr>
            </w:pPr>
            <w:r>
              <w:rPr>
                <w:color w:val="000000" w:themeColor="text1"/>
                <w:highlight w:val="white"/>
              </w:rPr>
              <w:t xml:space="preserve">12ч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none"/>
              </w:rPr>
            </w:r>
            <w:r>
              <w:rPr>
                <w:i/>
              </w:rPr>
              <w:t xml:space="preserve">(Д/Зачёт)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69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16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6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МДК.03.0</w:t>
            </w:r>
            <w:r>
              <w:rPr>
                <w:color w:val="000000"/>
                <w:sz w:val="22"/>
                <w:szCs w:val="22"/>
              </w:rPr>
              <w:t xml:space="preserve">3 </w:t>
            </w:r>
            <w:r>
              <w:rPr>
                <w:rFonts w:ascii="Tahoma" w:hAnsi="Tahoma" w:eastAsia="Tahoma" w:cs="Tahoma"/>
                <w:b w:val="0"/>
                <w:i w:val="0"/>
                <w:strike w:val="0"/>
                <w:color w:val="000000"/>
                <w:sz w:val="22"/>
                <w:szCs w:val="22"/>
                <w:u w:val="none"/>
              </w:rPr>
              <w:t xml:space="preserve">Организационное обеспечение деятельности органов прокуратуры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W w:w="130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136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14ч+3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(Экзамен</w:t>
            </w:r>
            <w:r>
              <w:rPr>
                <w:color w:val="ff0000"/>
              </w:rPr>
              <w:t xml:space="preserve"> ПМ.03</w:t>
            </w:r>
            <w:r>
              <w:rPr>
                <w:color w:val="ff0000"/>
              </w:rPr>
              <w:t xml:space="preserve">)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W w:w="169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tcW w:w="4166" w:type="dxa"/>
            <w:textDirection w:val="lrTb"/>
            <w:noWrap w:val="false"/>
          </w:tcPr>
          <w:p>
            <w:pPr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ИТОГО: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130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80ч.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136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74ч.+6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169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tcW w:w="4166" w:type="dxa"/>
            <w:vAlign w:val="center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Учебная   практика 02.01.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3"/>
            <w:tcW w:w="435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36</w:t>
            </w:r>
            <w:r>
              <w:rPr>
                <w:color w:val="000000" w:themeColor="text1"/>
              </w:rPr>
              <w:t xml:space="preserve"> </w:t>
            </w:r>
            <w:r>
              <w:rPr>
                <w:i/>
                <w:color w:val="000000" w:themeColor="text1"/>
              </w:rPr>
              <w:t xml:space="preserve">(Д/Зачёт)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tcW w:w="416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Учебная   практика 03.01.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3"/>
            <w:tcW w:w="435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36</w:t>
            </w:r>
            <w:r>
              <w:rPr>
                <w:color w:val="000000" w:themeColor="text1"/>
              </w:rPr>
              <w:t xml:space="preserve"> </w:t>
            </w:r>
            <w:r>
              <w:rPr>
                <w:i/>
                <w:color w:val="000000" w:themeColor="text1"/>
              </w:rPr>
              <w:t xml:space="preserve">(Д/Зачёт)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tcW w:w="4166" w:type="dxa"/>
            <w:vAlign w:val="center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Производственная  практика</w:t>
            </w:r>
            <w:r>
              <w:rPr>
                <w:color w:val="000000" w:themeColor="text1"/>
                <w:sz w:val="24"/>
                <w:szCs w:val="24"/>
              </w:rPr>
              <w:t xml:space="preserve"> 02.01.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3"/>
            <w:tcW w:w="435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72</w:t>
            </w:r>
            <w:r>
              <w:rPr>
                <w:color w:val="000000" w:themeColor="text1"/>
              </w:rPr>
              <w:t xml:space="preserve"> </w:t>
            </w:r>
            <w:r>
              <w:rPr>
                <w:i/>
                <w:color w:val="000000" w:themeColor="text1"/>
              </w:rPr>
              <w:t xml:space="preserve">(Д/Зачёт)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1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tcW w:w="416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Производственная  практика</w:t>
            </w:r>
            <w:r>
              <w:rPr>
                <w:color w:val="000000" w:themeColor="text1"/>
                <w:sz w:val="24"/>
                <w:szCs w:val="24"/>
              </w:rPr>
              <w:t xml:space="preserve"> 03.01.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3"/>
            <w:tcW w:w="435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216</w:t>
            </w:r>
            <w:r>
              <w:rPr>
                <w:color w:val="000000" w:themeColor="text1"/>
              </w:rPr>
              <w:t xml:space="preserve"> </w:t>
            </w:r>
            <w:r>
              <w:rPr>
                <w:i/>
                <w:color w:val="000000" w:themeColor="text1"/>
              </w:rPr>
              <w:t xml:space="preserve">(Д/Зачёт)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gridSpan w:val="7"/>
            <w:tcW w:w="9136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ff0000"/>
                <w:highlight w:val="none"/>
              </w:rPr>
            </w:r>
            <w:r>
              <w:rPr>
                <w:color w:val="ff000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ff0000"/>
                <w:highlight w:val="none"/>
              </w:rPr>
            </w:pPr>
            <w:r>
              <w:rPr>
                <w:b/>
                <w:color w:val="000000" w:themeColor="text1"/>
              </w:rPr>
              <w:t xml:space="preserve">Экзаменов– </w:t>
            </w:r>
            <w:r>
              <w:rPr>
                <w:b/>
                <w:color w:val="000000" w:themeColor="text1"/>
              </w:rPr>
              <w:t xml:space="preserve">2</w:t>
            </w:r>
            <w:r>
              <w:rPr>
                <w:b/>
                <w:color w:val="000000" w:themeColor="text1"/>
              </w:rPr>
              <w:t xml:space="preserve">; Зачётов – 7</w:t>
            </w:r>
            <w:r>
              <w:rPr>
                <w:b/>
                <w:color w:val="000000" w:themeColor="text1"/>
              </w:rPr>
              <w:t xml:space="preserve">; Курсовых работ -1</w:t>
            </w:r>
            <w:r>
              <w:rPr>
                <w:color w:val="000000" w:themeColor="text1"/>
              </w:rPr>
              <w:t xml:space="preserve">   </w:t>
            </w:r>
            <w:r>
              <w:rPr>
                <w:color w:val="ff0000"/>
              </w:rPr>
              <w:t xml:space="preserve">  </w:t>
            </w:r>
            <w:r>
              <w:rPr>
                <w:color w:val="000000" w:themeColor="text1"/>
              </w:rPr>
            </w:r>
            <w:r>
              <w:rPr>
                <w:color w:val="ff0000"/>
                <w:highlight w:val="none"/>
              </w:rPr>
            </w:r>
          </w:p>
        </w:tc>
      </w:tr>
    </w:tbl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35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</w:rPr>
        <w:t xml:space="preserve">Исп. Копейкина Н.В.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8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sectPr>
      <w:footnotePr/>
      <w:endnotePr/>
      <w:type w:val="nextPage"/>
      <w:pgSz w:w="11906" w:h="16838" w:orient="portrait"/>
      <w:pgMar w:top="142" w:right="850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29"/>
    <w:next w:val="829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basedOn w:val="830"/>
    <w:link w:val="672"/>
    <w:uiPriority w:val="10"/>
    <w:rPr>
      <w:sz w:val="48"/>
      <w:szCs w:val="48"/>
    </w:rPr>
  </w:style>
  <w:style w:type="paragraph" w:styleId="674">
    <w:name w:val="Subtitle"/>
    <w:basedOn w:val="829"/>
    <w:next w:val="829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basedOn w:val="830"/>
    <w:link w:val="674"/>
    <w:uiPriority w:val="11"/>
    <w:rPr>
      <w:sz w:val="24"/>
      <w:szCs w:val="24"/>
    </w:rPr>
  </w:style>
  <w:style w:type="paragraph" w:styleId="676">
    <w:name w:val="Quote"/>
    <w:basedOn w:val="829"/>
    <w:next w:val="829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9"/>
    <w:next w:val="829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29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0"/>
    <w:link w:val="680"/>
    <w:uiPriority w:val="99"/>
  </w:style>
  <w:style w:type="paragraph" w:styleId="682">
    <w:name w:val="Footer"/>
    <w:basedOn w:val="829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0"/>
    <w:link w:val="682"/>
    <w:uiPriority w:val="99"/>
  </w:style>
  <w:style w:type="paragraph" w:styleId="684">
    <w:name w:val="Caption"/>
    <w:basedOn w:val="829"/>
    <w:next w:val="829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830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0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2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4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5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6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7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8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9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0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7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8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9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0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1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2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9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0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1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2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3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4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5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7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8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0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2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3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4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5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6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7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8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9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0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2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3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4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5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6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7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5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6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7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8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9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0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1">
    <w:name w:val="Hyperlink"/>
    <w:uiPriority w:val="99"/>
    <w:unhideWhenUsed/>
    <w:rPr>
      <w:color w:val="0000ff" w:themeColor="hyperlink"/>
      <w:u w:val="single"/>
    </w:r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table" w:styleId="833">
    <w:name w:val="Table Grid"/>
    <w:basedOn w:val="83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4">
    <w:name w:val="List Paragraph"/>
    <w:basedOn w:val="829"/>
    <w:uiPriority w:val="34"/>
    <w:qFormat/>
    <w:pPr>
      <w:contextualSpacing/>
      <w:ind w:left="720"/>
    </w:pPr>
  </w:style>
  <w:style w:type="paragraph" w:styleId="835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styleId="836">
    <w:name w:val="Balloon Text"/>
    <w:basedOn w:val="829"/>
    <w:link w:val="83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0"/>
    <w:link w:val="836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F02C5-6260-40F0-B325-3B58652B5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</dc:creator>
  <cp:lastModifiedBy>natalia.kopejkina</cp:lastModifiedBy>
  <cp:revision>67</cp:revision>
  <dcterms:created xsi:type="dcterms:W3CDTF">2012-10-23T06:39:00Z</dcterms:created>
  <dcterms:modified xsi:type="dcterms:W3CDTF">2026-10-23T09:22:41Z</dcterms:modified>
</cp:coreProperties>
</file>