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49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6</w:t>
      </w:r>
      <w:r/>
    </w:p>
    <w:p>
      <w:pPr>
        <w:ind w:left="12049"/>
        <w:spacing w:after="0" w:line="240" w:lineRule="auto"/>
        <w:widowControl w:val="off"/>
        <w:rPr>
          <w:rFonts w:ascii="Times New Roman" w:hAnsi="Times New Roman" w:cs="Times New Roman" w:eastAsia="Arial"/>
          <w:sz w:val="28"/>
          <w:szCs w:val="28"/>
        </w:rPr>
      </w:pPr>
      <w:r>
        <w:rPr>
          <w:rFonts w:ascii="Times New Roman" w:hAnsi="Times New Roman" w:cs="Times New Roman" w:eastAsia="Arial"/>
          <w:sz w:val="28"/>
          <w:szCs w:val="28"/>
        </w:rPr>
        <w:t xml:space="preserve">к Положению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sz w:val="28"/>
          <w:szCs w:val="28"/>
        </w:rPr>
      </w:r>
      <w:r/>
    </w:p>
    <w:p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Список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граждан, претендующих на получение специальной стипендии Губернатора Мурманской области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b/>
          <w:color w:val="000000"/>
          <w:sz w:val="28"/>
          <w:szCs w:val="28"/>
        </w:rPr>
        <w:t xml:space="preserve">представителям молодежи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tbl>
      <w:tblPr>
        <w:tblStyle w:val="982"/>
        <w:tblW w:w="14616" w:type="dxa"/>
        <w:tblLook w:val="04A0" w:firstRow="1" w:lastRow="0" w:firstColumn="1" w:lastColumn="0" w:noHBand="0" w:noVBand="1"/>
      </w:tblPr>
      <w:tblGrid>
        <w:gridCol w:w="594"/>
        <w:gridCol w:w="2912"/>
        <w:gridCol w:w="2443"/>
        <w:gridCol w:w="7087"/>
        <w:gridCol w:w="1580"/>
      </w:tblGrid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/п</w:t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Ф.И.О. (полностью в соответствии с паспортом)</w:t>
            </w:r>
            <w:r/>
          </w:p>
        </w:tc>
        <w:tc>
          <w:tcPr>
            <w:tcW w:w="24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Дата рождения (день, месяц, год)</w:t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Должность, место работы (учебы)</w:t>
            </w:r>
            <w:r/>
          </w:p>
        </w:tc>
        <w:tc>
          <w:tcPr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баллов</w:t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4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sectPr>
          <w:headerReference w:type="default" r:id="rId9"/>
          <w:footnotePr/>
          <w:endnotePr/>
          <w:type w:val="nextPage"/>
          <w:pgSz w:w="16838" w:h="11906" w:orient="landscape"/>
          <w:pgMar w:top="1288" w:right="1134" w:bottom="851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